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2002" w:rsidP="000F2002" w:rsidRDefault="000F2002" w14:paraId="11F1331C" w14:textId="77777777">
      <w:pPr>
        <w:pStyle w:val="Kop2"/>
        <w:spacing w:line="276" w:lineRule="auto"/>
      </w:pPr>
      <w:bookmarkStart w:name="_Toc38354371" w:id="0"/>
      <w:r>
        <w:t>Functieprofiel lid Examen(advies)commissie</w:t>
      </w:r>
      <w:bookmarkEnd w:id="0"/>
      <w:r>
        <w:t xml:space="preserve"> </w:t>
      </w:r>
    </w:p>
    <w:p w:rsidR="000F2002" w:rsidP="16AC680E" w:rsidRDefault="000F2002" w14:paraId="070858A7" w14:textId="77777777">
      <w:pPr>
        <w:autoSpaceDE w:val="0"/>
        <w:autoSpaceDN w:val="0"/>
        <w:adjustRightInd w:val="0"/>
        <w:spacing w:line="276" w:lineRule="auto"/>
        <w:rPr>
          <w:rFonts w:cs="Arial"/>
          <w:color w:val="333333"/>
        </w:rPr>
      </w:pPr>
      <w:r w:rsidRPr="16AC680E" w:rsidR="3B381FF5">
        <w:rPr>
          <w:rFonts w:eastAsia="Arial"/>
          <w:spacing w:val="4"/>
          <w:lang w:eastAsia="en-US"/>
        </w:rPr>
        <w:t xml:space="preserve">De examen(advies)commissie is medeverantwoordelijk voor de algehele procesbewaking en de borging van de kwaliteit van examinering. De examen(advies)commissie adviseert het bestuur over de processen van ontwikkeling, vaststelling, uitgifte en verbetering van de examens. Daarnaast adviseert de examen(advies)commissie het bestuur bij het vaststellen van (nieuwe) formats voor exameninstrumenten en andere kader stellende documenten. Tenslotte geeft de examen(advies)commissie opdracht voor het uitvoeren van een interne audit. </w:t>
      </w:r>
      <w:r w:rsidRPr="48A4C1E7" w:rsidR="3B381FF5">
        <w:rPr>
          <w:rFonts w:cs="Arial"/>
          <w:color w:val="auto"/>
        </w:rPr>
        <w:t>De examen(advies)commissie wordt benoemd door het bestuur van het Examenplatform UV voor een periode van maximaal 3 jaar en is bij wederzijdse instemming herbenoembaar.</w:t>
      </w:r>
    </w:p>
    <w:p w:rsidR="16AC680E" w:rsidP="4ABDAD76" w:rsidRDefault="16AC680E" w14:paraId="23575C6B" w14:textId="427612CD">
      <w:pPr>
        <w:pStyle w:val="Standaard"/>
        <w:spacing w:after="71" w:line="276" w:lineRule="auto"/>
        <w:rPr>
          <w:rFonts w:cs="Arial"/>
          <w:color w:val="333333" w:themeColor="accent2"/>
          <w:lang w:eastAsia="en-US"/>
        </w:rPr>
      </w:pPr>
    </w:p>
    <w:p w:rsidR="2022424C" w:rsidP="48A4C1E7" w:rsidRDefault="2022424C" w14:paraId="703B89B0" w14:textId="78B8B313">
      <w:pPr>
        <w:spacing w:after="71" w:line="276" w:lineRule="auto"/>
        <w:ind w:left="0"/>
        <w:rPr>
          <w:rFonts w:eastAsia="Arial"/>
          <w:b w:val="1"/>
          <w:bCs w:val="1"/>
          <w:lang w:eastAsia="en-US"/>
        </w:rPr>
      </w:pPr>
      <w:r w:rsidRPr="48A4C1E7" w:rsidR="69A7D6B1">
        <w:rPr>
          <w:rFonts w:eastAsia="游明朝" w:cs="Arial" w:eastAsiaTheme="minorEastAsia" w:cstheme="minorBidi"/>
          <w:b w:val="1"/>
          <w:bCs w:val="1"/>
          <w:sz w:val="20"/>
          <w:szCs w:val="20"/>
        </w:rPr>
        <w:t>Taken en verantwoordelijkheden</w:t>
      </w:r>
      <w:r w:rsidRPr="48A4C1E7" w:rsidR="2F27C7D3">
        <w:rPr>
          <w:rFonts w:eastAsia="游明朝" w:cs="Arial" w:eastAsiaTheme="minorEastAsia" w:cstheme="minorBidi"/>
          <w:b w:val="1"/>
          <w:bCs w:val="1"/>
          <w:sz w:val="20"/>
          <w:szCs w:val="20"/>
        </w:rPr>
        <w:t xml:space="preserve"> van en lid </w:t>
      </w:r>
      <w:r w:rsidRPr="48A4C1E7" w:rsidR="2F27C7D3">
        <w:rPr>
          <w:rFonts w:eastAsia="Arial"/>
          <w:b w:val="1"/>
          <w:bCs w:val="1"/>
          <w:lang w:eastAsia="en-US"/>
        </w:rPr>
        <w:t>van de examen(advies)commissie</w:t>
      </w:r>
    </w:p>
    <w:p w:rsidR="2022424C" w:rsidP="4ABDAD76" w:rsidRDefault="2022424C" w14:paraId="01E74674" w14:textId="5A004C12">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Beschikt over actuele kennis van examenprocessen en relevante wet- en regelgeving.</w:t>
      </w:r>
    </w:p>
    <w:p w:rsidR="2022424C" w:rsidP="4ABDAD76" w:rsidRDefault="2022424C" w14:paraId="64780E15" w14:textId="10EE460A">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Is proactief in het verzamelen en analyseren van informatie met betrekking tot examinering.</w:t>
      </w:r>
    </w:p>
    <w:p w:rsidR="2022424C" w:rsidP="4ABDAD76" w:rsidRDefault="2022424C" w14:paraId="7A9734E9" w14:textId="5F0F2532">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Stelt, in afstemming met het examenbureau en het bestuur, een jaarplanning op.</w:t>
      </w:r>
    </w:p>
    <w:p w:rsidR="2022424C" w:rsidP="4ABDAD76" w:rsidRDefault="2022424C" w14:paraId="2FA19CB2" w14:textId="324A5F57">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Draagt bij aan het opstellen en uitvoeren van een toezicht- en kwaliteitsborgingsplan.</w:t>
      </w:r>
    </w:p>
    <w:p w:rsidR="2022424C" w:rsidP="4ABDAD76" w:rsidRDefault="2022424C" w14:paraId="3E2B0BAF" w14:textId="04CB1DE0">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Beoordeelt examenprocessen en -instrumenten op kwaliteit, validiteit en betrouwbaarheid.</w:t>
      </w:r>
    </w:p>
    <w:p w:rsidR="2022424C" w:rsidP="4ABDAD76" w:rsidRDefault="2022424C" w14:paraId="738A6998" w14:textId="2473BB7C">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Stelt exameninstrumenten vast op basis van de geldende procedures en brengt objectief advies uit over de vaststelling ervan.</w:t>
      </w:r>
    </w:p>
    <w:p w:rsidR="2022424C" w:rsidP="4ABDAD76" w:rsidRDefault="2022424C" w14:paraId="7802D0C6" w14:textId="747CC839">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 xml:space="preserve">Adviseert het bestuur over de vaststelling van kaders en richtlijnen, waaronder: </w:t>
      </w:r>
    </w:p>
    <w:p w:rsidR="2022424C" w:rsidP="4ABDAD76" w:rsidRDefault="2022424C" w14:paraId="709755DA" w14:textId="290AAC38">
      <w:pPr>
        <w:pStyle w:val="Lijstalinea"/>
        <w:numPr>
          <w:ilvl w:val="1"/>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examenoverzichten</w:t>
      </w:r>
    </w:p>
    <w:p w:rsidR="2022424C" w:rsidP="4ABDAD76" w:rsidRDefault="2022424C" w14:paraId="70F69E4C" w14:textId="7793AEDD">
      <w:pPr>
        <w:pStyle w:val="Lijstalinea"/>
        <w:numPr>
          <w:ilvl w:val="1"/>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verantwoordingsdocumenten</w:t>
      </w:r>
    </w:p>
    <w:p w:rsidR="2022424C" w:rsidP="4ABDAD76" w:rsidRDefault="2022424C" w14:paraId="5C41BF4E" w14:textId="03591F73">
      <w:pPr>
        <w:pStyle w:val="Lijstalinea"/>
        <w:numPr>
          <w:ilvl w:val="1"/>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examenmatrijzen</w:t>
      </w:r>
    </w:p>
    <w:p w:rsidR="2022424C" w:rsidP="4ABDAD76" w:rsidRDefault="2022424C" w14:paraId="6E2AD0B7" w14:textId="59B298C0">
      <w:pPr>
        <w:pStyle w:val="Lijstalinea"/>
        <w:numPr>
          <w:ilvl w:val="1"/>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examenformats</w:t>
      </w:r>
    </w:p>
    <w:p w:rsidR="2022424C" w:rsidP="4ABDAD76" w:rsidRDefault="2022424C" w14:paraId="1D59794C" w14:textId="15BE36C9">
      <w:pPr>
        <w:pStyle w:val="Lijstalinea"/>
        <w:numPr>
          <w:ilvl w:val="0"/>
          <w:numId w:val="4"/>
        </w:numPr>
        <w:spacing w:after="0" w:line="300" w:lineRule="auto"/>
        <w:rPr>
          <w:rFonts w:eastAsia="游明朝" w:eastAsiaTheme="minorEastAsia"/>
          <w:color w:val="auto"/>
          <w:sz w:val="20"/>
          <w:szCs w:val="20"/>
        </w:rPr>
      </w:pPr>
      <w:r w:rsidRPr="48A4C1E7" w:rsidR="69A7D6B1">
        <w:rPr>
          <w:rFonts w:eastAsia="游明朝" w:eastAsiaTheme="minorEastAsia"/>
          <w:color w:val="auto"/>
          <w:sz w:val="20"/>
          <w:szCs w:val="20"/>
        </w:rPr>
        <w:t>Levert een bijdrage aan het opstellen van het jaarverslag van de examen(advies)commissie.</w:t>
      </w:r>
    </w:p>
    <w:p w:rsidR="48A4C1E7" w:rsidP="48A4C1E7" w:rsidRDefault="48A4C1E7" w14:paraId="3A2C11C0" w14:textId="7538EFBD">
      <w:pPr>
        <w:pStyle w:val="Standaard"/>
        <w:spacing w:line="300" w:lineRule="auto"/>
        <w:ind w:left="0"/>
        <w:rPr>
          <w:rFonts w:eastAsia="游明朝" w:eastAsiaTheme="minorEastAsia"/>
          <w:b w:val="1"/>
          <w:bCs w:val="1"/>
          <w:color w:val="auto"/>
          <w:sz w:val="20"/>
          <w:szCs w:val="20"/>
        </w:rPr>
      </w:pPr>
    </w:p>
    <w:p w:rsidR="2022424C" w:rsidP="48A4C1E7" w:rsidRDefault="2022424C" w14:paraId="244485BE" w14:textId="34A09F26">
      <w:pPr>
        <w:pStyle w:val="Standaard"/>
        <w:spacing w:line="300" w:lineRule="auto"/>
        <w:ind w:left="0"/>
        <w:rPr>
          <w:rFonts w:eastAsia="游明朝" w:eastAsiaTheme="minorEastAsia"/>
          <w:b w:val="1"/>
          <w:bCs w:val="1"/>
          <w:color w:val="auto"/>
          <w:sz w:val="20"/>
          <w:szCs w:val="20"/>
        </w:rPr>
      </w:pPr>
      <w:r w:rsidRPr="48A4C1E7" w:rsidR="69A7D6B1">
        <w:rPr>
          <w:rFonts w:eastAsia="游明朝" w:eastAsiaTheme="minorEastAsia"/>
          <w:b w:val="1"/>
          <w:bCs w:val="1"/>
          <w:color w:val="auto"/>
          <w:sz w:val="20"/>
          <w:szCs w:val="20"/>
        </w:rPr>
        <w:t>Competenties</w:t>
      </w:r>
    </w:p>
    <w:p w:rsidR="2022424C" w:rsidP="4ABDAD76" w:rsidRDefault="2022424C" w14:paraId="7CDBF9EE" w14:textId="525B814B">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In staat om objectief, onafhankelijk en zorgvuldig te opereren.</w:t>
      </w:r>
    </w:p>
    <w:p w:rsidR="2022424C" w:rsidP="4ABDAD76" w:rsidRDefault="2022424C" w14:paraId="18861DDB" w14:textId="623C2FCA">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Kan belangen van verschillende betrokkenen evenwichtig meewegen in oordeels- en besluitvorming.</w:t>
      </w:r>
    </w:p>
    <w:p w:rsidR="2022424C" w:rsidP="4ABDAD76" w:rsidRDefault="2022424C" w14:paraId="29C13781" w14:textId="04ED9637">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Beschikt over analytisch vermogen en een kritische blik.</w:t>
      </w:r>
    </w:p>
    <w:p w:rsidR="2022424C" w:rsidP="4ABDAD76" w:rsidRDefault="2022424C" w14:paraId="0F001493" w14:textId="6A7B06BD">
      <w:pPr>
        <w:pStyle w:val="Lijstalinea"/>
        <w:numPr>
          <w:ilvl w:val="0"/>
          <w:numId w:val="4"/>
        </w:numPr>
        <w:spacing w:after="0" w:line="300" w:lineRule="auto"/>
        <w:rPr>
          <w:rFonts w:eastAsia="游明朝" w:eastAsiaTheme="minorEastAsia"/>
          <w:color w:val="auto"/>
          <w:sz w:val="20"/>
          <w:szCs w:val="20"/>
        </w:rPr>
      </w:pPr>
      <w:r w:rsidRPr="48A4C1E7" w:rsidR="69A7D6B1">
        <w:rPr>
          <w:rFonts w:eastAsia="游明朝" w:eastAsiaTheme="minorEastAsia"/>
          <w:color w:val="auto"/>
          <w:sz w:val="20"/>
          <w:szCs w:val="20"/>
        </w:rPr>
        <w:t>Werkt gestructureerd en planmatig.</w:t>
      </w:r>
    </w:p>
    <w:p w:rsidR="48A4C1E7" w:rsidP="48A4C1E7" w:rsidRDefault="48A4C1E7" w14:paraId="1E09A4BE" w14:textId="5540056D">
      <w:pPr>
        <w:pStyle w:val="Standaard"/>
        <w:spacing w:line="300" w:lineRule="auto"/>
        <w:ind w:left="0"/>
        <w:rPr>
          <w:rFonts w:eastAsia="游明朝" w:eastAsiaTheme="minorEastAsia"/>
          <w:b w:val="1"/>
          <w:bCs w:val="1"/>
          <w:color w:val="auto"/>
          <w:sz w:val="20"/>
          <w:szCs w:val="20"/>
        </w:rPr>
      </w:pPr>
    </w:p>
    <w:p w:rsidR="2022424C" w:rsidP="48A4C1E7" w:rsidRDefault="2022424C" w14:paraId="0DDD9F56" w14:textId="35589803">
      <w:pPr>
        <w:pStyle w:val="Standaard"/>
        <w:spacing w:line="300" w:lineRule="auto"/>
        <w:ind w:left="0"/>
        <w:rPr>
          <w:rFonts w:eastAsia="游明朝" w:eastAsiaTheme="minorEastAsia"/>
          <w:b w:val="1"/>
          <w:bCs w:val="1"/>
          <w:color w:val="auto"/>
          <w:sz w:val="20"/>
          <w:szCs w:val="20"/>
        </w:rPr>
      </w:pPr>
      <w:r w:rsidRPr="48A4C1E7" w:rsidR="69A7D6B1">
        <w:rPr>
          <w:rFonts w:eastAsia="游明朝" w:eastAsiaTheme="minorEastAsia"/>
          <w:b w:val="1"/>
          <w:bCs w:val="1"/>
          <w:color w:val="auto"/>
          <w:sz w:val="20"/>
          <w:szCs w:val="20"/>
        </w:rPr>
        <w:t>Integriteit en professionaliteit</w:t>
      </w:r>
    </w:p>
    <w:p w:rsidR="2022424C" w:rsidP="4ABDAD76" w:rsidRDefault="2022424C" w14:paraId="56A4D52A" w14:textId="52A3092C">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Handelt volgens de geldende normen van integriteit en professionaliteit.</w:t>
      </w:r>
    </w:p>
    <w:p w:rsidR="2022424C" w:rsidP="4ABDAD76" w:rsidRDefault="2022424C" w14:paraId="25A006CF" w14:textId="3D610A29">
      <w:pPr>
        <w:pStyle w:val="Lijstalinea"/>
        <w:numPr>
          <w:ilvl w:val="0"/>
          <w:numId w:val="4"/>
        </w:numPr>
        <w:spacing w:after="0" w:line="300" w:lineRule="auto"/>
        <w:rPr>
          <w:rFonts w:eastAsia="游明朝" w:eastAsiaTheme="minorEastAsia"/>
          <w:color w:val="auto"/>
          <w:sz w:val="20"/>
          <w:szCs w:val="20"/>
        </w:rPr>
      </w:pPr>
      <w:r w:rsidRPr="4ABDAD76" w:rsidR="42B79693">
        <w:rPr>
          <w:rFonts w:eastAsia="游明朝" w:eastAsiaTheme="minorEastAsia"/>
          <w:color w:val="auto"/>
          <w:sz w:val="20"/>
          <w:szCs w:val="20"/>
        </w:rPr>
        <w:t>Gaat zorgvuldig om met vertrouwelijke informatie en waarborgt geheimhouding.</w:t>
      </w:r>
    </w:p>
    <w:p w:rsidR="16AC680E" w:rsidP="16AC680E" w:rsidRDefault="16AC680E" w14:paraId="4F59001E" w14:textId="6E77F75F">
      <w:pPr>
        <w:spacing w:after="71" w:line="276" w:lineRule="auto"/>
        <w:ind w:left="360"/>
        <w:rPr>
          <w:rFonts w:eastAsia="Arial"/>
          <w:color w:val="00B050"/>
          <w:highlight w:val="yellow"/>
          <w:lang w:eastAsia="en-US"/>
        </w:rPr>
      </w:pPr>
    </w:p>
    <w:p w:rsidR="000F2002" w:rsidP="000F2002" w:rsidRDefault="000F2002" w14:paraId="6DCA2FC0" w14:textId="77777777">
      <w:pPr>
        <w:autoSpaceDE w:val="0"/>
        <w:autoSpaceDN w:val="0"/>
        <w:adjustRightInd w:val="0"/>
        <w:spacing w:line="276" w:lineRule="auto"/>
        <w:rPr>
          <w:rFonts w:eastAsia="Arial"/>
          <w:b/>
          <w:bCs/>
          <w:spacing w:val="4"/>
          <w:szCs w:val="18"/>
          <w:lang w:eastAsia="en-US"/>
        </w:rPr>
      </w:pPr>
      <w:r w:rsidRPr="48A4C1E7" w:rsidR="3B381FF5">
        <w:rPr>
          <w:rFonts w:eastAsia="Arial"/>
          <w:b w:val="1"/>
          <w:bCs w:val="1"/>
          <w:spacing w:val="4"/>
          <w:lang w:eastAsia="en-US"/>
        </w:rPr>
        <w:t>Geschatte tijdsinvestering</w:t>
      </w:r>
    </w:p>
    <w:p w:rsidR="5ACFE2D3" w:rsidP="48A4C1E7" w:rsidRDefault="5ACFE2D3" w14:paraId="57D82B66" w14:textId="1FC3B938">
      <w:pPr>
        <w:spacing w:before="0" w:beforeAutospacing="off" w:after="240" w:afterAutospacing="off"/>
      </w:pPr>
      <w:r w:rsidRPr="48A4C1E7" w:rsidR="5ACFE2D3">
        <w:rPr>
          <w:rFonts w:ascii="Calibri" w:hAnsi="Calibri" w:eastAsia="Calibri" w:cs="Calibri"/>
          <w:noProof w:val="0"/>
          <w:sz w:val="20"/>
          <w:szCs w:val="20"/>
          <w:lang w:val="nl-NL"/>
        </w:rPr>
        <w:t xml:space="preserve">De Vaststeladviescommissie vergadert gemiddeld </w:t>
      </w:r>
      <w:r w:rsidRPr="48A4C1E7" w:rsidR="5ACFE2D3">
        <w:rPr>
          <w:rFonts w:ascii="Calibri" w:hAnsi="Calibri" w:eastAsia="Calibri" w:cs="Calibri"/>
          <w:b w:val="1"/>
          <w:bCs w:val="1"/>
          <w:noProof w:val="0"/>
          <w:sz w:val="20"/>
          <w:szCs w:val="20"/>
          <w:lang w:val="nl-NL"/>
        </w:rPr>
        <w:t>vier keer per jaar</w:t>
      </w:r>
      <w:r w:rsidRPr="48A4C1E7" w:rsidR="5ACFE2D3">
        <w:rPr>
          <w:rFonts w:ascii="Calibri" w:hAnsi="Calibri" w:eastAsia="Calibri" w:cs="Calibri"/>
          <w:noProof w:val="0"/>
          <w:sz w:val="20"/>
          <w:szCs w:val="20"/>
          <w:lang w:val="nl-NL"/>
        </w:rPr>
        <w:t>. Naast de vergadertijd is er voorbereidingstijd nodig voor het doornemen en beoordelen van exameninstrumenten en bijbehorende documenten, zoals vaststellingsformulieren, examenoverzichten, examenmatrijzen en verantwoordingsdocumenten.</w:t>
      </w:r>
    </w:p>
    <w:p w:rsidR="5ACFE2D3" w:rsidP="48A4C1E7" w:rsidRDefault="5ACFE2D3" w14:paraId="32E18678" w14:textId="56E80615">
      <w:pPr>
        <w:spacing w:before="240" w:beforeAutospacing="off" w:after="240" w:afterAutospacing="off"/>
      </w:pPr>
      <w:r w:rsidRPr="48A4C1E7" w:rsidR="5ACFE2D3">
        <w:rPr>
          <w:rFonts w:ascii="Calibri" w:hAnsi="Calibri" w:eastAsia="Calibri" w:cs="Calibri"/>
          <w:noProof w:val="0"/>
          <w:sz w:val="20"/>
          <w:szCs w:val="20"/>
          <w:lang w:val="nl-NL"/>
        </w:rPr>
        <w:t>De benodigde tijdsinvestering kan per periode verschillen en is afhankelijk van de ontwikkelagenda, het aantal examens dat wordt voorgelegd en de jaarplanning van het Examenplatform UV.</w:t>
      </w:r>
    </w:p>
    <w:p w:rsidR="48A4C1E7" w:rsidP="48A4C1E7" w:rsidRDefault="48A4C1E7" w14:paraId="35FA2D5E" w14:textId="744AFC46">
      <w:pPr>
        <w:spacing w:line="276" w:lineRule="auto"/>
        <w:rPr>
          <w:rFonts w:eastAsia="Arial"/>
          <w:sz w:val="20"/>
          <w:szCs w:val="20"/>
        </w:rPr>
      </w:pPr>
    </w:p>
    <w:p w:rsidR="000F2002" w:rsidP="000F2002" w:rsidRDefault="000F2002" w14:paraId="5DAB6C7B" w14:textId="77777777"/>
    <w:p w:rsidR="00673806" w:rsidP="000F2002" w:rsidRDefault="00673806" w14:paraId="02EB378F" w14:textId="77777777"/>
    <w:sectPr w:rsidR="00673806">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61892"/>
    <w:multiLevelType w:val="hybridMultilevel"/>
    <w:tmpl w:val="FFFFFFFF"/>
    <w:lvl w:ilvl="0" w:tplc="25C088CA">
      <w:start w:val="1"/>
      <w:numFmt w:val="bullet"/>
      <w:lvlText w:val=""/>
      <w:lvlJc w:val="left"/>
      <w:pPr>
        <w:ind w:left="720" w:hanging="360"/>
      </w:pPr>
      <w:rPr>
        <w:rFonts w:hint="default" w:ascii="Symbol" w:hAnsi="Symbol"/>
      </w:rPr>
    </w:lvl>
    <w:lvl w:ilvl="1" w:tplc="3C34F9B2">
      <w:start w:val="1"/>
      <w:numFmt w:val="bullet"/>
      <w:lvlText w:val="o"/>
      <w:lvlJc w:val="left"/>
      <w:pPr>
        <w:ind w:left="1440" w:hanging="360"/>
      </w:pPr>
      <w:rPr>
        <w:rFonts w:hint="default" w:ascii="Courier New" w:hAnsi="Courier New"/>
      </w:rPr>
    </w:lvl>
    <w:lvl w:ilvl="2" w:tplc="C756A43A">
      <w:start w:val="1"/>
      <w:numFmt w:val="bullet"/>
      <w:lvlText w:val=""/>
      <w:lvlJc w:val="left"/>
      <w:pPr>
        <w:ind w:left="2160" w:hanging="360"/>
      </w:pPr>
      <w:rPr>
        <w:rFonts w:hint="default" w:ascii="Wingdings" w:hAnsi="Wingdings"/>
      </w:rPr>
    </w:lvl>
    <w:lvl w:ilvl="3" w:tplc="DA0EF560">
      <w:start w:val="1"/>
      <w:numFmt w:val="bullet"/>
      <w:lvlText w:val=""/>
      <w:lvlJc w:val="left"/>
      <w:pPr>
        <w:ind w:left="2880" w:hanging="360"/>
      </w:pPr>
      <w:rPr>
        <w:rFonts w:hint="default" w:ascii="Symbol" w:hAnsi="Symbol"/>
      </w:rPr>
    </w:lvl>
    <w:lvl w:ilvl="4" w:tplc="2C948B0C">
      <w:start w:val="1"/>
      <w:numFmt w:val="bullet"/>
      <w:lvlText w:val="o"/>
      <w:lvlJc w:val="left"/>
      <w:pPr>
        <w:ind w:left="3600" w:hanging="360"/>
      </w:pPr>
      <w:rPr>
        <w:rFonts w:hint="default" w:ascii="Courier New" w:hAnsi="Courier New"/>
      </w:rPr>
    </w:lvl>
    <w:lvl w:ilvl="5" w:tplc="D50CCF58">
      <w:start w:val="1"/>
      <w:numFmt w:val="bullet"/>
      <w:lvlText w:val=""/>
      <w:lvlJc w:val="left"/>
      <w:pPr>
        <w:ind w:left="4320" w:hanging="360"/>
      </w:pPr>
      <w:rPr>
        <w:rFonts w:hint="default" w:ascii="Wingdings" w:hAnsi="Wingdings"/>
      </w:rPr>
    </w:lvl>
    <w:lvl w:ilvl="6" w:tplc="16A888E6">
      <w:start w:val="1"/>
      <w:numFmt w:val="bullet"/>
      <w:lvlText w:val=""/>
      <w:lvlJc w:val="left"/>
      <w:pPr>
        <w:ind w:left="5040" w:hanging="360"/>
      </w:pPr>
      <w:rPr>
        <w:rFonts w:hint="default" w:ascii="Symbol" w:hAnsi="Symbol"/>
      </w:rPr>
    </w:lvl>
    <w:lvl w:ilvl="7" w:tplc="5FF6B33E">
      <w:start w:val="1"/>
      <w:numFmt w:val="bullet"/>
      <w:lvlText w:val="o"/>
      <w:lvlJc w:val="left"/>
      <w:pPr>
        <w:ind w:left="5760" w:hanging="360"/>
      </w:pPr>
      <w:rPr>
        <w:rFonts w:hint="default" w:ascii="Courier New" w:hAnsi="Courier New"/>
      </w:rPr>
    </w:lvl>
    <w:lvl w:ilvl="8" w:tplc="F2F2F288">
      <w:start w:val="1"/>
      <w:numFmt w:val="bullet"/>
      <w:lvlText w:val=""/>
      <w:lvlJc w:val="left"/>
      <w:pPr>
        <w:ind w:left="6480" w:hanging="360"/>
      </w:pPr>
      <w:rPr>
        <w:rFonts w:hint="default" w:ascii="Wingdings" w:hAnsi="Wingdings"/>
      </w:rPr>
    </w:lvl>
  </w:abstractNum>
  <w:abstractNum w:abstractNumId="1" w15:restartNumberingAfterBreak="0">
    <w:nsid w:val="3F041C66"/>
    <w:multiLevelType w:val="hybridMultilevel"/>
    <w:tmpl w:val="FFFFFFFF"/>
    <w:lvl w:ilvl="0" w:tplc="86A841F6">
      <w:start w:val="1"/>
      <w:numFmt w:val="bullet"/>
      <w:lvlText w:val=""/>
      <w:lvlJc w:val="left"/>
      <w:pPr>
        <w:ind w:left="720" w:hanging="360"/>
      </w:pPr>
      <w:rPr>
        <w:rFonts w:hint="default" w:ascii="Symbol" w:hAnsi="Symbol"/>
      </w:rPr>
    </w:lvl>
    <w:lvl w:ilvl="1" w:tplc="D8943AFA">
      <w:start w:val="1"/>
      <w:numFmt w:val="bullet"/>
      <w:lvlText w:val="o"/>
      <w:lvlJc w:val="left"/>
      <w:pPr>
        <w:ind w:left="1440" w:hanging="360"/>
      </w:pPr>
      <w:rPr>
        <w:rFonts w:hint="default" w:ascii="Courier New" w:hAnsi="Courier New"/>
      </w:rPr>
    </w:lvl>
    <w:lvl w:ilvl="2" w:tplc="FF3A08B8">
      <w:start w:val="1"/>
      <w:numFmt w:val="bullet"/>
      <w:lvlText w:val=""/>
      <w:lvlJc w:val="left"/>
      <w:pPr>
        <w:ind w:left="2160" w:hanging="360"/>
      </w:pPr>
      <w:rPr>
        <w:rFonts w:hint="default" w:ascii="Wingdings" w:hAnsi="Wingdings"/>
      </w:rPr>
    </w:lvl>
    <w:lvl w:ilvl="3" w:tplc="CBB0B22C">
      <w:start w:val="1"/>
      <w:numFmt w:val="bullet"/>
      <w:lvlText w:val=""/>
      <w:lvlJc w:val="left"/>
      <w:pPr>
        <w:ind w:left="2880" w:hanging="360"/>
      </w:pPr>
      <w:rPr>
        <w:rFonts w:hint="default" w:ascii="Symbol" w:hAnsi="Symbol"/>
      </w:rPr>
    </w:lvl>
    <w:lvl w:ilvl="4" w:tplc="E63ACEEC">
      <w:start w:val="1"/>
      <w:numFmt w:val="bullet"/>
      <w:lvlText w:val="o"/>
      <w:lvlJc w:val="left"/>
      <w:pPr>
        <w:ind w:left="3600" w:hanging="360"/>
      </w:pPr>
      <w:rPr>
        <w:rFonts w:hint="default" w:ascii="Courier New" w:hAnsi="Courier New"/>
      </w:rPr>
    </w:lvl>
    <w:lvl w:ilvl="5" w:tplc="CAA257DC">
      <w:start w:val="1"/>
      <w:numFmt w:val="bullet"/>
      <w:lvlText w:val=""/>
      <w:lvlJc w:val="left"/>
      <w:pPr>
        <w:ind w:left="4320" w:hanging="360"/>
      </w:pPr>
      <w:rPr>
        <w:rFonts w:hint="default" w:ascii="Wingdings" w:hAnsi="Wingdings"/>
      </w:rPr>
    </w:lvl>
    <w:lvl w:ilvl="6" w:tplc="2D98A0E0">
      <w:start w:val="1"/>
      <w:numFmt w:val="bullet"/>
      <w:lvlText w:val=""/>
      <w:lvlJc w:val="left"/>
      <w:pPr>
        <w:ind w:left="5040" w:hanging="360"/>
      </w:pPr>
      <w:rPr>
        <w:rFonts w:hint="default" w:ascii="Symbol" w:hAnsi="Symbol"/>
      </w:rPr>
    </w:lvl>
    <w:lvl w:ilvl="7" w:tplc="568EFA44">
      <w:start w:val="1"/>
      <w:numFmt w:val="bullet"/>
      <w:lvlText w:val="o"/>
      <w:lvlJc w:val="left"/>
      <w:pPr>
        <w:ind w:left="5760" w:hanging="360"/>
      </w:pPr>
      <w:rPr>
        <w:rFonts w:hint="default" w:ascii="Courier New" w:hAnsi="Courier New"/>
      </w:rPr>
    </w:lvl>
    <w:lvl w:ilvl="8" w:tplc="85CC7BA8">
      <w:start w:val="1"/>
      <w:numFmt w:val="bullet"/>
      <w:lvlText w:val=""/>
      <w:lvlJc w:val="left"/>
      <w:pPr>
        <w:ind w:left="6480" w:hanging="360"/>
      </w:pPr>
      <w:rPr>
        <w:rFonts w:hint="default" w:ascii="Wingdings" w:hAnsi="Wingdings"/>
      </w:rPr>
    </w:lvl>
  </w:abstractNum>
  <w:abstractNum w:abstractNumId="2" w15:restartNumberingAfterBreak="0">
    <w:nsid w:val="67BE0AC9"/>
    <w:multiLevelType w:val="hybridMultilevel"/>
    <w:tmpl w:val="FFFFFFFF"/>
    <w:lvl w:ilvl="0" w:tplc="8D00C1D8">
      <w:start w:val="1"/>
      <w:numFmt w:val="bullet"/>
      <w:lvlText w:val=""/>
      <w:lvlJc w:val="left"/>
      <w:pPr>
        <w:ind w:left="720" w:hanging="360"/>
      </w:pPr>
      <w:rPr>
        <w:rFonts w:hint="default" w:ascii="Symbol" w:hAnsi="Symbol"/>
      </w:rPr>
    </w:lvl>
    <w:lvl w:ilvl="1" w:tplc="F80A2E7C">
      <w:start w:val="1"/>
      <w:numFmt w:val="bullet"/>
      <w:lvlText w:val="o"/>
      <w:lvlJc w:val="left"/>
      <w:pPr>
        <w:ind w:left="1440" w:hanging="360"/>
      </w:pPr>
      <w:rPr>
        <w:rFonts w:hint="default" w:ascii="Courier New" w:hAnsi="Courier New"/>
      </w:rPr>
    </w:lvl>
    <w:lvl w:ilvl="2" w:tplc="C1185AF2">
      <w:start w:val="1"/>
      <w:numFmt w:val="bullet"/>
      <w:lvlText w:val=""/>
      <w:lvlJc w:val="left"/>
      <w:pPr>
        <w:ind w:left="2160" w:hanging="360"/>
      </w:pPr>
      <w:rPr>
        <w:rFonts w:hint="default" w:ascii="Wingdings" w:hAnsi="Wingdings"/>
      </w:rPr>
    </w:lvl>
    <w:lvl w:ilvl="3" w:tplc="92EA9384">
      <w:start w:val="1"/>
      <w:numFmt w:val="bullet"/>
      <w:lvlText w:val=""/>
      <w:lvlJc w:val="left"/>
      <w:pPr>
        <w:ind w:left="2880" w:hanging="360"/>
      </w:pPr>
      <w:rPr>
        <w:rFonts w:hint="default" w:ascii="Symbol" w:hAnsi="Symbol"/>
      </w:rPr>
    </w:lvl>
    <w:lvl w:ilvl="4" w:tplc="C79AF998">
      <w:start w:val="1"/>
      <w:numFmt w:val="bullet"/>
      <w:lvlText w:val="o"/>
      <w:lvlJc w:val="left"/>
      <w:pPr>
        <w:ind w:left="3600" w:hanging="360"/>
      </w:pPr>
      <w:rPr>
        <w:rFonts w:hint="default" w:ascii="Courier New" w:hAnsi="Courier New"/>
      </w:rPr>
    </w:lvl>
    <w:lvl w:ilvl="5" w:tplc="F0966D92">
      <w:start w:val="1"/>
      <w:numFmt w:val="bullet"/>
      <w:lvlText w:val=""/>
      <w:lvlJc w:val="left"/>
      <w:pPr>
        <w:ind w:left="4320" w:hanging="360"/>
      </w:pPr>
      <w:rPr>
        <w:rFonts w:hint="default" w:ascii="Wingdings" w:hAnsi="Wingdings"/>
      </w:rPr>
    </w:lvl>
    <w:lvl w:ilvl="6" w:tplc="E26CD74A">
      <w:start w:val="1"/>
      <w:numFmt w:val="bullet"/>
      <w:lvlText w:val=""/>
      <w:lvlJc w:val="left"/>
      <w:pPr>
        <w:ind w:left="5040" w:hanging="360"/>
      </w:pPr>
      <w:rPr>
        <w:rFonts w:hint="default" w:ascii="Symbol" w:hAnsi="Symbol"/>
      </w:rPr>
    </w:lvl>
    <w:lvl w:ilvl="7" w:tplc="AB5EC896">
      <w:start w:val="1"/>
      <w:numFmt w:val="bullet"/>
      <w:lvlText w:val="o"/>
      <w:lvlJc w:val="left"/>
      <w:pPr>
        <w:ind w:left="5760" w:hanging="360"/>
      </w:pPr>
      <w:rPr>
        <w:rFonts w:hint="default" w:ascii="Courier New" w:hAnsi="Courier New"/>
      </w:rPr>
    </w:lvl>
    <w:lvl w:ilvl="8" w:tplc="BC9E744A">
      <w:start w:val="1"/>
      <w:numFmt w:val="bullet"/>
      <w:lvlText w:val=""/>
      <w:lvlJc w:val="left"/>
      <w:pPr>
        <w:ind w:left="6480" w:hanging="360"/>
      </w:pPr>
      <w:rPr>
        <w:rFonts w:hint="default" w:ascii="Wingdings" w:hAnsi="Wingdings"/>
      </w:rPr>
    </w:lvl>
  </w:abstractNum>
  <w:abstractNum w:abstractNumId="3" w15:restartNumberingAfterBreak="0">
    <w:nsid w:val="6A9A5DBD"/>
    <w:multiLevelType w:val="hybridMultilevel"/>
    <w:tmpl w:val="BA000888"/>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cs="Courier New"/>
      </w:rPr>
    </w:lvl>
    <w:lvl w:ilvl="5" w:tplc="04130005">
      <w:start w:val="1"/>
      <w:numFmt w:val="bullet"/>
      <w:lvlText w:val=""/>
      <w:lvlJc w:val="left"/>
      <w:pPr>
        <w:ind w:left="3960" w:hanging="360"/>
      </w:pPr>
      <w:rPr>
        <w:rFonts w:hint="default" w:ascii="Wingdings" w:hAnsi="Wingdings"/>
      </w:rPr>
    </w:lvl>
    <w:lvl w:ilvl="6" w:tplc="04130001">
      <w:start w:val="1"/>
      <w:numFmt w:val="bullet"/>
      <w:lvlText w:val=""/>
      <w:lvlJc w:val="left"/>
      <w:pPr>
        <w:ind w:left="4680" w:hanging="360"/>
      </w:pPr>
      <w:rPr>
        <w:rFonts w:hint="default" w:ascii="Symbol" w:hAnsi="Symbol"/>
      </w:rPr>
    </w:lvl>
    <w:lvl w:ilvl="7" w:tplc="04130003">
      <w:start w:val="1"/>
      <w:numFmt w:val="bullet"/>
      <w:lvlText w:val="o"/>
      <w:lvlJc w:val="left"/>
      <w:pPr>
        <w:ind w:left="5400" w:hanging="360"/>
      </w:pPr>
      <w:rPr>
        <w:rFonts w:hint="default" w:ascii="Courier New" w:hAnsi="Courier New" w:cs="Courier New"/>
      </w:rPr>
    </w:lvl>
    <w:lvl w:ilvl="8" w:tplc="04130005">
      <w:start w:val="1"/>
      <w:numFmt w:val="bullet"/>
      <w:lvlText w:val=""/>
      <w:lvlJc w:val="left"/>
      <w:pPr>
        <w:ind w:left="6120" w:hanging="360"/>
      </w:pPr>
      <w:rPr>
        <w:rFonts w:hint="default" w:ascii="Wingdings" w:hAnsi="Wingdings"/>
      </w:rPr>
    </w:lvl>
  </w:abstractNum>
  <w:num w:numId="1" w16cid:durableId="179321037">
    <w:abstractNumId w:val="0"/>
  </w:num>
  <w:num w:numId="2" w16cid:durableId="162941172">
    <w:abstractNumId w:val="2"/>
  </w:num>
  <w:num w:numId="3" w16cid:durableId="399406902">
    <w:abstractNumId w:val="1"/>
  </w:num>
  <w:num w:numId="4" w16cid:durableId="918950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002"/>
    <w:rsid w:val="000F2002"/>
    <w:rsid w:val="0033306F"/>
    <w:rsid w:val="00673806"/>
    <w:rsid w:val="008C1816"/>
    <w:rsid w:val="00EF7101"/>
    <w:rsid w:val="016AA0E9"/>
    <w:rsid w:val="050F1793"/>
    <w:rsid w:val="09917950"/>
    <w:rsid w:val="0CC13E9D"/>
    <w:rsid w:val="0FA5102F"/>
    <w:rsid w:val="16AC680E"/>
    <w:rsid w:val="17864B9A"/>
    <w:rsid w:val="1813A985"/>
    <w:rsid w:val="1860D82C"/>
    <w:rsid w:val="1B50CABE"/>
    <w:rsid w:val="2022424C"/>
    <w:rsid w:val="21686F81"/>
    <w:rsid w:val="21CE3018"/>
    <w:rsid w:val="25E82E90"/>
    <w:rsid w:val="25F5FDB3"/>
    <w:rsid w:val="289D1710"/>
    <w:rsid w:val="29966290"/>
    <w:rsid w:val="2EEFBCB2"/>
    <w:rsid w:val="2F27C7D3"/>
    <w:rsid w:val="3B381FF5"/>
    <w:rsid w:val="3E8AA1B9"/>
    <w:rsid w:val="3F2A69E4"/>
    <w:rsid w:val="3FA07500"/>
    <w:rsid w:val="3FBF58E7"/>
    <w:rsid w:val="4098B2F3"/>
    <w:rsid w:val="42B79693"/>
    <w:rsid w:val="43EDBF74"/>
    <w:rsid w:val="48A4C1E7"/>
    <w:rsid w:val="491396BB"/>
    <w:rsid w:val="4ABDAD76"/>
    <w:rsid w:val="4EE5999A"/>
    <w:rsid w:val="50D6A242"/>
    <w:rsid w:val="57804D3A"/>
    <w:rsid w:val="5ACFE2D3"/>
    <w:rsid w:val="5FECA8EF"/>
    <w:rsid w:val="64A8EE0D"/>
    <w:rsid w:val="64EB94D4"/>
    <w:rsid w:val="69A7D6B1"/>
    <w:rsid w:val="6F6FADDE"/>
    <w:rsid w:val="73DDC7CB"/>
    <w:rsid w:val="78019F83"/>
    <w:rsid w:val="789B4754"/>
    <w:rsid w:val="79F2DA68"/>
    <w:rsid w:val="7E22903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2572"/>
  <w15:chartTrackingRefBased/>
  <w15:docId w15:val="{A666B013-5B6A-43EB-9095-E7E55016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F2002"/>
    <w:pPr>
      <w:spacing w:after="0" w:line="240" w:lineRule="auto"/>
    </w:pPr>
    <w:rPr>
      <w:rFonts w:eastAsia="Times New Roman" w:cs="Times New Roman"/>
      <w:kern w:val="0"/>
      <w:szCs w:val="24"/>
      <w:lang w:eastAsia="nl-NL"/>
      <w14:ligatures w14:val="none"/>
    </w:rPr>
  </w:style>
  <w:style w:type="paragraph" w:styleId="Kop2">
    <w:name w:val="heading 2"/>
    <w:link w:val="Kop2Char"/>
    <w:uiPriority w:val="9"/>
    <w:semiHidden/>
    <w:unhideWhenUsed/>
    <w:qFormat/>
    <w:rsid w:val="16AC680E"/>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
    <w:semiHidden/>
    <w:rsid w:val="000F2002"/>
    <w:rPr>
      <w:rFonts w:asciiTheme="majorHAnsi" w:hAnsiTheme="majorHAnsi" w:eastAsiaTheme="majorEastAsia" w:cstheme="majorBidi"/>
      <w:color w:val="2F5496" w:themeColor="accent1" w:themeShade="BF"/>
      <w:kern w:val="0"/>
      <w:sz w:val="26"/>
      <w:szCs w:val="26"/>
      <w:lang w:eastAsia="nl-NL"/>
      <w14:ligatures w14:val="none"/>
    </w:rPr>
  </w:style>
  <w:style w:type="paragraph" w:styleId="Lijstalinea">
    <w:name w:val="List Paragraph"/>
    <w:uiPriority w:val="34"/>
    <w:qFormat/>
    <w:rsid w:val="16AC68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C19887C5EE1A4FA2583B3BAFF0B841" ma:contentTypeVersion="13" ma:contentTypeDescription="Een nieuw document maken." ma:contentTypeScope="" ma:versionID="d24a4fcc06e0d167f7fe65a5712397bd">
  <xsd:schema xmlns:xsd="http://www.w3.org/2001/XMLSchema" xmlns:xs="http://www.w3.org/2001/XMLSchema" xmlns:p="http://schemas.microsoft.com/office/2006/metadata/properties" xmlns:ns2="cd7ad15e-9adc-4dce-b92a-58e4967c48c9" xmlns:ns3="ae7744fb-c371-48da-8a4a-dd1c54fc0490" targetNamespace="http://schemas.microsoft.com/office/2006/metadata/properties" ma:root="true" ma:fieldsID="61ddb452059f1e303d5ac2d60dd7188b" ns2:_="" ns3:_="">
    <xsd:import namespace="cd7ad15e-9adc-4dce-b92a-58e4967c48c9"/>
    <xsd:import namespace="ae7744fb-c371-48da-8a4a-dd1c54fc04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ad15e-9adc-4dce-b92a-58e4967c48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9c21121-0956-43a0-b03e-dac69c48edf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744fb-c371-48da-8a4a-dd1c54fc049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0006160-8730-4634-b290-7ce9c3490cb1}" ma:internalName="TaxCatchAll" ma:showField="CatchAllData" ma:web="ae7744fb-c371-48da-8a4a-dd1c54fc04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7744fb-c371-48da-8a4a-dd1c54fc0490" xsi:nil="true"/>
    <lcf76f155ced4ddcb4097134ff3c332f xmlns="cd7ad15e-9adc-4dce-b92a-58e4967c48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ECED23-459A-43EF-A1E9-062701A38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ad15e-9adc-4dce-b92a-58e4967c48c9"/>
    <ds:schemaRef ds:uri="ae7744fb-c371-48da-8a4a-dd1c54fc0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3B94EB-CF9C-4944-A200-1BCB2F995C23}">
  <ds:schemaRefs>
    <ds:schemaRef ds:uri="http://schemas.microsoft.com/sharepoint/v3/contenttype/forms"/>
  </ds:schemaRefs>
</ds:datastoreItem>
</file>

<file path=customXml/itemProps3.xml><?xml version="1.0" encoding="utf-8"?>
<ds:datastoreItem xmlns:ds="http://schemas.openxmlformats.org/officeDocument/2006/customXml" ds:itemID="{D2FA82C0-3B4E-4F04-976D-6445EB7DD23B}">
  <ds:schemaRefs>
    <ds:schemaRef ds:uri="http://schemas.microsoft.com/office/2006/metadata/properties"/>
    <ds:schemaRef ds:uri="http://schemas.microsoft.com/office/infopath/2007/PartnerControls"/>
    <ds:schemaRef ds:uri="ae7744fb-c371-48da-8a4a-dd1c54fc0490"/>
    <ds:schemaRef ds:uri="cd7ad15e-9adc-4dce-b92a-58e4967c48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ROC Midden Nederland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Hoven, M. (Marieke) van den</dc:creator>
  <keywords/>
  <dc:description/>
  <lastModifiedBy>Examenplatform  UV</lastModifiedBy>
  <revision>6</revision>
  <dcterms:created xsi:type="dcterms:W3CDTF">2026-07-01T12:59:00.0000000Z</dcterms:created>
  <dcterms:modified xsi:type="dcterms:W3CDTF">2026-07-02T11:30:18.2776683Z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0x010100A0C19887C5EE1A4FA2583B3BAFF0B841</vt:lpwstr>
  </property>
  <property fmtid="{D5CDD505-2E9C-101B-9397-08002B2CF9AE}" pid="3" name="MediaServiceImageTags">
    <vt:lpwstr/>
  </property>
</Properties>
</file>